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CB" w:rsidRDefault="006069C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-369784</wp:posOffset>
                </wp:positionV>
                <wp:extent cx="6124575" cy="438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381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p w:rsidR="0053198C" w:rsidRPr="0053198C" w:rsidRDefault="007312D3" w:rsidP="005319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Watch the Birdie</w:t>
                            </w:r>
                          </w:p>
                          <w:p w:rsidR="0053198C" w:rsidRDefault="00531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-29.1pt;width:482.2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" fillcolor="#3cc" strokecolor="#3cc" strokeweight=".5pt">
                <v:textbox>
                  <w:txbxContent>
                    <w:p w:rsidR="0053198C" w:rsidRPr="0053198C" w:rsidRDefault="007312D3" w:rsidP="0053198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Watch the Birdie</w:t>
                      </w:r>
                    </w:p>
                    <w:p w:rsidR="0053198C" w:rsidRDefault="0053198C"/>
                  </w:txbxContent>
                </v:textbox>
              </v:shape>
            </w:pict>
          </mc:Fallback>
        </mc:AlternateContent>
      </w:r>
    </w:p>
    <w:p w:rsidR="007312D3" w:rsidRDefault="007312D3" w:rsidP="007312D3">
      <w:pPr>
        <w:rPr>
          <w:sz w:val="28"/>
          <w:szCs w:val="28"/>
        </w:rPr>
      </w:pPr>
      <w:r w:rsidRPr="007312D3">
        <w:rPr>
          <w:sz w:val="28"/>
          <w:szCs w:val="28"/>
        </w:rPr>
        <w:t>Why are some blackbirds brown? Why don’t we see sand martins in the winter? What is the difference between a swallow and a swift? Just a few questions that will be answered on this workshop to discover more about the birds in our local area.</w:t>
      </w:r>
    </w:p>
    <w:p w:rsidR="0053198C" w:rsidRPr="00E61D21" w:rsidRDefault="0053198C" w:rsidP="006B4BD7">
      <w:pPr>
        <w:spacing w:after="0"/>
        <w:rPr>
          <w:b/>
          <w:sz w:val="28"/>
          <w:szCs w:val="28"/>
        </w:rPr>
      </w:pPr>
      <w:r w:rsidRPr="0053198C">
        <w:rPr>
          <w:b/>
          <w:sz w:val="28"/>
          <w:szCs w:val="28"/>
        </w:rPr>
        <w:t>Venue:</w:t>
      </w:r>
      <w:r w:rsidRPr="0053198C">
        <w:rPr>
          <w:sz w:val="28"/>
          <w:szCs w:val="28"/>
        </w:rPr>
        <w:t xml:space="preserve">  </w:t>
      </w:r>
      <w:r w:rsidR="00E61D21" w:rsidRPr="00E61D21">
        <w:rPr>
          <w:sz w:val="28"/>
          <w:szCs w:val="28"/>
        </w:rPr>
        <w:t>Castle Meadows, Goytre Hall Wood, Warren Slade, Black Rock Picnic Site, Rog</w:t>
      </w:r>
      <w:r w:rsidR="00E61D21" w:rsidRPr="00E61D21">
        <w:rPr>
          <w:sz w:val="28"/>
          <w:szCs w:val="28"/>
        </w:rPr>
        <w:t>iet Countryside Park, Old Station, Tintern.</w:t>
      </w:r>
    </w:p>
    <w:p w:rsidR="00BA24A4" w:rsidRPr="0053198C" w:rsidRDefault="00BA24A4" w:rsidP="006B4BD7">
      <w:pPr>
        <w:spacing w:after="0"/>
        <w:rPr>
          <w:sz w:val="28"/>
          <w:szCs w:val="28"/>
        </w:rPr>
      </w:pPr>
      <w:r w:rsidRPr="00BA24A4">
        <w:rPr>
          <w:b/>
          <w:sz w:val="28"/>
          <w:szCs w:val="28"/>
        </w:rPr>
        <w:t>Key Stage:</w:t>
      </w:r>
      <w:r w:rsidRPr="00BA24A4">
        <w:rPr>
          <w:sz w:val="28"/>
          <w:szCs w:val="28"/>
        </w:rPr>
        <w:tab/>
      </w:r>
      <w:r w:rsidR="00DA6913">
        <w:rPr>
          <w:sz w:val="28"/>
          <w:szCs w:val="28"/>
        </w:rPr>
        <w:t>KS2</w:t>
      </w:r>
      <w:bookmarkStart w:id="0" w:name="_GoBack"/>
      <w:bookmarkEnd w:id="0"/>
    </w:p>
    <w:p w:rsidR="00BA24A4" w:rsidRDefault="00BA24A4" w:rsidP="00BA24A4">
      <w:pPr>
        <w:spacing w:after="0"/>
        <w:rPr>
          <w:noProof/>
          <w:sz w:val="28"/>
          <w:szCs w:val="28"/>
          <w:lang w:eastAsia="en-GB"/>
        </w:rPr>
      </w:pPr>
      <w:r w:rsidRPr="00BA24A4">
        <w:rPr>
          <w:b/>
          <w:noProof/>
          <w:sz w:val="28"/>
          <w:szCs w:val="28"/>
          <w:lang w:eastAsia="en-GB"/>
        </w:rPr>
        <w:t>Duration of workshop</w:t>
      </w:r>
      <w:r w:rsidR="0053198C">
        <w:rPr>
          <w:b/>
          <w:noProof/>
          <w:sz w:val="28"/>
          <w:szCs w:val="28"/>
          <w:lang w:eastAsia="en-GB"/>
        </w:rPr>
        <w:t xml:space="preserve">:  </w:t>
      </w:r>
      <w:r w:rsidR="001E1EFB">
        <w:rPr>
          <w:noProof/>
          <w:sz w:val="28"/>
          <w:szCs w:val="28"/>
          <w:lang w:eastAsia="en-GB"/>
        </w:rPr>
        <w:t>2</w:t>
      </w:r>
      <w:r w:rsidR="00C45FB6">
        <w:rPr>
          <w:noProof/>
          <w:sz w:val="28"/>
          <w:szCs w:val="28"/>
          <w:lang w:eastAsia="en-GB"/>
        </w:rPr>
        <w:t xml:space="preserve"> hours </w:t>
      </w:r>
    </w:p>
    <w:p w:rsidR="0053198C" w:rsidRPr="0053198C" w:rsidRDefault="0053198C" w:rsidP="00BA24A4">
      <w:pPr>
        <w:spacing w:after="0"/>
        <w:rPr>
          <w:b/>
          <w:noProof/>
          <w:sz w:val="28"/>
          <w:szCs w:val="28"/>
          <w:lang w:eastAsia="en-GB"/>
        </w:rPr>
      </w:pPr>
      <w:r w:rsidRPr="0053198C">
        <w:rPr>
          <w:b/>
          <w:noProof/>
          <w:sz w:val="28"/>
          <w:szCs w:val="28"/>
          <w:lang w:eastAsia="en-GB"/>
        </w:rPr>
        <w:t>Maximum number of pupils:</w:t>
      </w:r>
      <w:r>
        <w:rPr>
          <w:noProof/>
          <w:sz w:val="28"/>
          <w:szCs w:val="28"/>
          <w:lang w:eastAsia="en-GB"/>
        </w:rPr>
        <w:t xml:space="preserve">  35</w:t>
      </w:r>
    </w:p>
    <w:p w:rsidR="00BA24A4" w:rsidRDefault="00605DCD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019800" cy="2152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1526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BA24A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What will pupils do?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Practice using binoculars to watch birds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Discuss migration 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Take part in games to help improve their identification skills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Discuss how certain birds are adapted to where they live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Make a nest suitable for a specific bird and discuss how they differ</w:t>
                            </w:r>
                          </w:p>
                          <w:p w:rsidR="004756F7" w:rsidRPr="007312D3" w:rsidRDefault="004756F7" w:rsidP="007312D3">
                            <w:pPr>
                              <w:spacing w:after="0" w:line="240" w:lineRule="auto"/>
                              <w:ind w:left="72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4756F7" w:rsidRDefault="004756F7" w:rsidP="004756F7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2.9pt;width:474pt;height:16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" fillcolor="#3cc" strokeweight=".5pt">
                <v:textbox>
                  <w:txbxContent>
                    <w:p w:rsidR="00BA24A4" w:rsidRPr="0053198C" w:rsidRDefault="00BA24A4" w:rsidP="00BA24A4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What will pupils do?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Practice using binoculars to watch birds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Discuss migration 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Take part in games to help improve their identification skills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Discuss how certain birds are adapted to where they live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Make a nest suitable for a specific bird and discuss how they differ</w:t>
                      </w:r>
                    </w:p>
                    <w:p w:rsidR="004756F7" w:rsidRPr="007312D3" w:rsidRDefault="004756F7" w:rsidP="007312D3">
                      <w:pPr>
                        <w:spacing w:after="0" w:line="240" w:lineRule="auto"/>
                        <w:ind w:left="72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4756F7" w:rsidRDefault="004756F7" w:rsidP="004756F7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4756F7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11875</wp:posOffset>
                </wp:positionH>
                <wp:positionV relativeFrom="paragraph">
                  <wp:posOffset>183334</wp:posOffset>
                </wp:positionV>
                <wp:extent cx="6038850" cy="1983179"/>
                <wp:effectExtent l="0" t="0" r="1905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983179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04163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By taking part in this workshop pupils will: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Increase knowledge and understanding of birds and how to use binoculars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Work as a team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Develop confidence to make decisions on the best way to achieve outcomes</w:t>
                            </w:r>
                          </w:p>
                          <w:p w:rsidR="007312D3" w:rsidRPr="007312D3" w:rsidRDefault="007312D3" w:rsidP="007312D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312D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Problem solve</w:t>
                            </w:r>
                          </w:p>
                          <w:p w:rsidR="00BA24A4" w:rsidRDefault="00BA24A4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.95pt;margin-top:14.45pt;width:475.5pt;height:156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" fillcolor="#6f9" strokeweight=".5pt">
                <v:textbox>
                  <w:txbxContent>
                    <w:p w:rsidR="00BA24A4" w:rsidRPr="0053198C" w:rsidRDefault="00BA24A4" w:rsidP="0004163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By taking part in this workshop pupils will: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Increase knowledge and understanding of birds and how to use binoculars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Work as a team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Develop confidence to make decisions on the best way to achieve outcomes</w:t>
                      </w:r>
                    </w:p>
                    <w:p w:rsidR="007312D3" w:rsidRPr="007312D3" w:rsidRDefault="007312D3" w:rsidP="007312D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7312D3">
                        <w:rPr>
                          <w:color w:val="FFFFFF" w:themeColor="background1"/>
                          <w:sz w:val="28"/>
                          <w:szCs w:val="28"/>
                        </w:rPr>
                        <w:t>Problem solve</w:t>
                      </w:r>
                    </w:p>
                    <w:p w:rsidR="00BA24A4" w:rsidRDefault="00BA24A4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BA24A4">
      <w:pPr>
        <w:rPr>
          <w:b/>
        </w:rPr>
      </w:pPr>
    </w:p>
    <w:p w:rsidR="007312D3" w:rsidRDefault="007312D3" w:rsidP="00BA24A4">
      <w:pPr>
        <w:spacing w:after="0"/>
        <w:rPr>
          <w:b/>
          <w:noProof/>
          <w:sz w:val="28"/>
          <w:szCs w:val="28"/>
          <w:lang w:eastAsia="en-GB"/>
        </w:rPr>
      </w:pPr>
    </w:p>
    <w:p w:rsidR="007312D3" w:rsidRDefault="007312D3" w:rsidP="00BA24A4">
      <w:pPr>
        <w:spacing w:after="0"/>
        <w:rPr>
          <w:b/>
          <w:noProof/>
          <w:sz w:val="28"/>
          <w:szCs w:val="28"/>
          <w:lang w:eastAsia="en-GB"/>
        </w:rPr>
      </w:pPr>
    </w:p>
    <w:p w:rsidR="004756F7" w:rsidRPr="007312D3" w:rsidRDefault="00C45FB6" w:rsidP="007312D3">
      <w:pPr>
        <w:spacing w:after="0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Which</w:t>
      </w:r>
      <w:r w:rsidR="00BA24A4" w:rsidRPr="00BA24A4">
        <w:rPr>
          <w:b/>
          <w:noProof/>
          <w:sz w:val="28"/>
          <w:szCs w:val="28"/>
          <w:lang w:eastAsia="en-GB"/>
        </w:rPr>
        <w:t xml:space="preserve"> Areas of Learning and Experience does this workshop support?</w:t>
      </w:r>
    </w:p>
    <w:p w:rsidR="004756F7" w:rsidRP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>Science and technology</w:t>
      </w:r>
    </w:p>
    <w:p w:rsid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 xml:space="preserve">Health and well-being </w:t>
      </w:r>
    </w:p>
    <w:p w:rsidR="00C67CE2" w:rsidRPr="004756F7" w:rsidRDefault="00C67CE2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Humanities</w:t>
      </w: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BA24A4" w:rsidRPr="00B31451" w:rsidRDefault="00BA24A4" w:rsidP="00BA24A4">
      <w:pPr>
        <w:rPr>
          <w:b/>
          <w:sz w:val="26"/>
          <w:szCs w:val="26"/>
        </w:rPr>
      </w:pPr>
      <w:r w:rsidRPr="00B31451">
        <w:rPr>
          <w:b/>
          <w:sz w:val="26"/>
          <w:szCs w:val="26"/>
        </w:rPr>
        <w:lastRenderedPageBreak/>
        <w:t xml:space="preserve">How this </w:t>
      </w:r>
      <w:r w:rsidR="006069CB">
        <w:rPr>
          <w:b/>
          <w:sz w:val="26"/>
          <w:szCs w:val="26"/>
        </w:rPr>
        <w:t xml:space="preserve">workshop supports the Four </w:t>
      </w:r>
      <w:r w:rsidRPr="00B31451">
        <w:rPr>
          <w:b/>
          <w:sz w:val="26"/>
          <w:szCs w:val="26"/>
        </w:rPr>
        <w:t>Purposes: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24A4" w:rsidRPr="00B31451" w:rsidTr="0053198C">
        <w:tc>
          <w:tcPr>
            <w:tcW w:w="4673" w:type="dxa"/>
            <w:shd w:val="clear" w:color="auto" w:fill="33CCCC"/>
          </w:tcPr>
          <w:p w:rsidR="00BA24A4" w:rsidRPr="00B31451" w:rsidRDefault="00BA24A4" w:rsidP="00BA24A4">
            <w:pPr>
              <w:spacing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Ambitious, capable learners, ready to learn throughout their lives</w:t>
            </w:r>
          </w:p>
          <w:p w:rsidR="007312D3" w:rsidRPr="007312D3" w:rsidRDefault="007312D3" w:rsidP="007312D3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Set themselves high standards and seek and enjoy challenges</w:t>
            </w:r>
          </w:p>
          <w:p w:rsidR="007312D3" w:rsidRPr="007312D3" w:rsidRDefault="007312D3" w:rsidP="007312D3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a body of knowledge and have the skills to connect and apply that knowledge in different contexts</w:t>
            </w:r>
          </w:p>
          <w:p w:rsidR="00BA24A4" w:rsidRPr="007312D3" w:rsidRDefault="007312D3" w:rsidP="007312D3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Undertake research and evaluate critically what they find</w:t>
            </w:r>
          </w:p>
        </w:tc>
        <w:tc>
          <w:tcPr>
            <w:tcW w:w="4820" w:type="dxa"/>
            <w:shd w:val="clear" w:color="auto" w:fill="66FF99"/>
          </w:tcPr>
          <w:p w:rsidR="00BA24A4" w:rsidRPr="00B31451" w:rsidRDefault="00BA24A4" w:rsidP="00BA24A4">
            <w:pPr>
              <w:spacing w:before="100"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Enterprising, creative contributors, ready to play a full part in life and work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Identify and grasp opportunities</w:t>
            </w:r>
          </w:p>
          <w:p w:rsidR="004756F7" w:rsidRPr="004756F7" w:rsidRDefault="004756F7" w:rsidP="004756F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4756F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Lead and play different roles in a team</w:t>
            </w:r>
          </w:p>
          <w:p w:rsidR="00BA24A4" w:rsidRPr="004756F7" w:rsidRDefault="00BA24A4" w:rsidP="004756F7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  <w:tr w:rsidR="00BA24A4" w:rsidRPr="00B31451" w:rsidTr="0053198C">
        <w:tc>
          <w:tcPr>
            <w:tcW w:w="4673" w:type="dxa"/>
            <w:shd w:val="clear" w:color="auto" w:fill="66FF99"/>
          </w:tcPr>
          <w:p w:rsidR="00BA24A4" w:rsidRPr="00B31451" w:rsidRDefault="00BA24A4" w:rsidP="00BA24A4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Ethical, informed citizens of Wales and the world</w:t>
            </w:r>
          </w:p>
          <w:p w:rsidR="007312D3" w:rsidRPr="007312D3" w:rsidRDefault="007312D3" w:rsidP="007312D3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Find, evaluate and use evidence in forming views</w:t>
            </w:r>
          </w:p>
          <w:p w:rsidR="007312D3" w:rsidRPr="007312D3" w:rsidRDefault="007312D3" w:rsidP="007312D3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and consider the impact of their actions when making choices and acting</w:t>
            </w:r>
          </w:p>
          <w:p w:rsidR="00BA24A4" w:rsidRPr="007312D3" w:rsidRDefault="007312D3" w:rsidP="007312D3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Show their commitment to the sustainability of the planet</w:t>
            </w:r>
          </w:p>
        </w:tc>
        <w:tc>
          <w:tcPr>
            <w:tcW w:w="4820" w:type="dxa"/>
            <w:shd w:val="clear" w:color="auto" w:fill="33CCCC"/>
          </w:tcPr>
          <w:p w:rsidR="004756F7" w:rsidRDefault="00BA24A4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Healthy, confident individuals, ready to lead fulfilling lives as valued members of society</w:t>
            </w:r>
          </w:p>
          <w:p w:rsidR="007312D3" w:rsidRPr="007312D3" w:rsidRDefault="007312D3" w:rsidP="007312D3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their mental and emotional well-being by developing confidence, resilience  and empathy</w:t>
            </w:r>
          </w:p>
          <w:p w:rsidR="007312D3" w:rsidRPr="007312D3" w:rsidRDefault="007312D3" w:rsidP="007312D3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7312D3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Take part in physical activity</w:t>
            </w:r>
          </w:p>
          <w:p w:rsidR="007312D3" w:rsidRPr="004756F7" w:rsidRDefault="007312D3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</w:tbl>
    <w:p w:rsidR="006069CB" w:rsidRPr="00B31451" w:rsidRDefault="006069CB" w:rsidP="009B372C">
      <w:pPr>
        <w:spacing w:after="0"/>
        <w:rPr>
          <w:noProof/>
          <w:sz w:val="26"/>
          <w:szCs w:val="26"/>
          <w:lang w:eastAsia="en-GB"/>
        </w:rPr>
      </w:pPr>
    </w:p>
    <w:p w:rsidR="00382241" w:rsidRPr="008F3441" w:rsidRDefault="008F3441" w:rsidP="008F3441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Workshop links to What M</w:t>
      </w:r>
      <w:r w:rsidR="00382241" w:rsidRPr="007240C6">
        <w:rPr>
          <w:b/>
          <w:noProof/>
          <w:sz w:val="28"/>
          <w:szCs w:val="28"/>
          <w:lang w:eastAsia="en-GB"/>
        </w:rPr>
        <w:t>atters</w:t>
      </w:r>
      <w:r>
        <w:rPr>
          <w:b/>
          <w:noProof/>
          <w:sz w:val="28"/>
          <w:szCs w:val="28"/>
          <w:lang w:eastAsia="en-GB"/>
        </w:rPr>
        <w:t xml:space="preserve"> statements</w:t>
      </w:r>
    </w:p>
    <w:p w:rsidR="007312D3" w:rsidRDefault="007312D3" w:rsidP="007312D3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Science and technology:  </w:t>
      </w:r>
    </w:p>
    <w:p w:rsidR="007312D3" w:rsidRDefault="007312D3" w:rsidP="007312D3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Being curious and searching for answers helps further our understanding of the natural world and helps society progress</w:t>
      </w:r>
    </w:p>
    <w:p w:rsidR="007312D3" w:rsidRDefault="007312D3" w:rsidP="007312D3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The world around us is full of living things which depend on each other for survival </w:t>
      </w:r>
    </w:p>
    <w:p w:rsidR="007312D3" w:rsidRDefault="007312D3" w:rsidP="007312D3">
      <w:pPr>
        <w:pStyle w:val="NoSpacing"/>
        <w:rPr>
          <w:b/>
          <w:noProof/>
          <w:sz w:val="28"/>
          <w:szCs w:val="28"/>
          <w:lang w:eastAsia="en-GB"/>
        </w:rPr>
      </w:pPr>
      <w:r w:rsidRPr="00C72F4C">
        <w:rPr>
          <w:b/>
          <w:noProof/>
          <w:sz w:val="28"/>
          <w:szCs w:val="28"/>
          <w:lang w:eastAsia="en-GB"/>
        </w:rPr>
        <w:t xml:space="preserve">Health and </w:t>
      </w:r>
      <w:r>
        <w:rPr>
          <w:b/>
          <w:noProof/>
          <w:sz w:val="28"/>
          <w:szCs w:val="28"/>
          <w:lang w:eastAsia="en-GB"/>
        </w:rPr>
        <w:t>w</w:t>
      </w:r>
      <w:r w:rsidRPr="00C72F4C">
        <w:rPr>
          <w:b/>
          <w:noProof/>
          <w:sz w:val="28"/>
          <w:szCs w:val="28"/>
          <w:lang w:eastAsia="en-GB"/>
        </w:rPr>
        <w:t>ell-being</w:t>
      </w:r>
      <w:r>
        <w:rPr>
          <w:b/>
          <w:noProof/>
          <w:sz w:val="28"/>
          <w:szCs w:val="28"/>
          <w:lang w:eastAsia="en-GB"/>
        </w:rPr>
        <w:t>:</w:t>
      </w:r>
    </w:p>
    <w:p w:rsidR="007312D3" w:rsidRPr="00C72F4C" w:rsidRDefault="007312D3" w:rsidP="007312D3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Developing physical health and well-being has lifelong benefits</w:t>
      </w:r>
    </w:p>
    <w:p w:rsidR="007312D3" w:rsidRPr="00C72F4C" w:rsidRDefault="007312D3" w:rsidP="007312D3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How we process and respond to our experiences affects our mental health and well-being</w:t>
      </w:r>
    </w:p>
    <w:p w:rsidR="007312D3" w:rsidRPr="00C72F4C" w:rsidRDefault="007312D3" w:rsidP="007312D3">
      <w:pPr>
        <w:pStyle w:val="NoSpacing"/>
        <w:numPr>
          <w:ilvl w:val="0"/>
          <w:numId w:val="19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Our decision-making impacts on the quality of of our lives and the life of others</w:t>
      </w:r>
    </w:p>
    <w:p w:rsidR="007312D3" w:rsidRPr="00F16459" w:rsidRDefault="007312D3" w:rsidP="007312D3">
      <w:pPr>
        <w:pStyle w:val="NoSpacing"/>
        <w:rPr>
          <w:b/>
          <w:noProof/>
          <w:sz w:val="28"/>
          <w:szCs w:val="28"/>
          <w:lang w:eastAsia="en-GB"/>
        </w:rPr>
      </w:pPr>
      <w:r w:rsidRPr="00F16459">
        <w:rPr>
          <w:b/>
          <w:noProof/>
          <w:sz w:val="28"/>
          <w:szCs w:val="28"/>
          <w:lang w:eastAsia="en-GB"/>
        </w:rPr>
        <w:t xml:space="preserve">Humanities:  </w:t>
      </w:r>
    </w:p>
    <w:p w:rsidR="007312D3" w:rsidRPr="00F16459" w:rsidRDefault="007312D3" w:rsidP="007312D3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 w:rsidRPr="00F16459">
        <w:rPr>
          <w:noProof/>
          <w:sz w:val="28"/>
          <w:szCs w:val="28"/>
          <w:lang w:eastAsia="en-GB"/>
        </w:rPr>
        <w:t>Developing an enquiring mind enables learners to explore and investigate the world, past present and future, for themselves</w:t>
      </w:r>
    </w:p>
    <w:p w:rsidR="007312D3" w:rsidRPr="00A705FF" w:rsidRDefault="007312D3" w:rsidP="007312D3">
      <w:pPr>
        <w:pStyle w:val="NoSpacing"/>
        <w:numPr>
          <w:ilvl w:val="0"/>
          <w:numId w:val="20"/>
        </w:numPr>
        <w:rPr>
          <w:b/>
          <w:noProof/>
          <w:sz w:val="28"/>
          <w:szCs w:val="28"/>
          <w:lang w:eastAsia="en-GB"/>
        </w:rPr>
      </w:pPr>
      <w:r w:rsidRPr="00F16459">
        <w:rPr>
          <w:noProof/>
          <w:sz w:val="28"/>
          <w:szCs w:val="28"/>
          <w:lang w:eastAsia="en-GB"/>
        </w:rPr>
        <w:t>Our natural world is diverse and dynamic</w:t>
      </w:r>
    </w:p>
    <w:p w:rsidR="007312D3" w:rsidRDefault="007312D3" w:rsidP="009B372C">
      <w:pPr>
        <w:spacing w:after="0"/>
        <w:rPr>
          <w:b/>
          <w:noProof/>
          <w:sz w:val="26"/>
          <w:szCs w:val="26"/>
          <w:lang w:eastAsia="en-GB"/>
        </w:rPr>
      </w:pPr>
    </w:p>
    <w:p w:rsidR="0053198C" w:rsidRPr="00B31451" w:rsidRDefault="0053198C" w:rsidP="009B372C">
      <w:pPr>
        <w:spacing w:after="0"/>
        <w:rPr>
          <w:b/>
          <w:noProof/>
          <w:sz w:val="26"/>
          <w:szCs w:val="26"/>
          <w:lang w:eastAsia="en-GB"/>
        </w:rPr>
      </w:pPr>
      <w:r w:rsidRPr="00B31451">
        <w:rPr>
          <w:b/>
          <w:noProof/>
          <w:sz w:val="26"/>
          <w:szCs w:val="26"/>
          <w:lang w:eastAsia="en-GB"/>
        </w:rPr>
        <w:t>Pre-visit requirements:</w:t>
      </w:r>
      <w:r w:rsidR="004756F7">
        <w:rPr>
          <w:noProof/>
          <w:sz w:val="26"/>
          <w:szCs w:val="26"/>
          <w:lang w:eastAsia="en-GB"/>
        </w:rPr>
        <w:t xml:space="preserve">  N/A</w:t>
      </w:r>
    </w:p>
    <w:sectPr w:rsidR="0053198C" w:rsidRPr="00B3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1CF"/>
    <w:multiLevelType w:val="hybridMultilevel"/>
    <w:tmpl w:val="4782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E88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2F5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0182"/>
    <w:multiLevelType w:val="hybridMultilevel"/>
    <w:tmpl w:val="3072F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731CA"/>
    <w:multiLevelType w:val="hybridMultilevel"/>
    <w:tmpl w:val="F49C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1473"/>
    <w:multiLevelType w:val="hybridMultilevel"/>
    <w:tmpl w:val="81D656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7F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6F2"/>
    <w:multiLevelType w:val="hybridMultilevel"/>
    <w:tmpl w:val="24369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677B"/>
    <w:multiLevelType w:val="hybridMultilevel"/>
    <w:tmpl w:val="42C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7E56"/>
    <w:multiLevelType w:val="hybridMultilevel"/>
    <w:tmpl w:val="EB6A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724F"/>
    <w:multiLevelType w:val="hybridMultilevel"/>
    <w:tmpl w:val="0B34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405B1"/>
    <w:multiLevelType w:val="hybridMultilevel"/>
    <w:tmpl w:val="06D0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1B2B"/>
    <w:multiLevelType w:val="hybridMultilevel"/>
    <w:tmpl w:val="F9E6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10C1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30B25"/>
    <w:multiLevelType w:val="hybridMultilevel"/>
    <w:tmpl w:val="7A64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2292"/>
    <w:multiLevelType w:val="hybridMultilevel"/>
    <w:tmpl w:val="1562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7009E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45278"/>
    <w:multiLevelType w:val="hybridMultilevel"/>
    <w:tmpl w:val="32B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02180"/>
    <w:multiLevelType w:val="hybridMultilevel"/>
    <w:tmpl w:val="E790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4105"/>
    <w:multiLevelType w:val="hybridMultilevel"/>
    <w:tmpl w:val="4D5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37D16"/>
    <w:multiLevelType w:val="hybridMultilevel"/>
    <w:tmpl w:val="2B1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8"/>
  </w:num>
  <w:num w:numId="5">
    <w:abstractNumId w:val="13"/>
  </w:num>
  <w:num w:numId="6">
    <w:abstractNumId w:val="2"/>
  </w:num>
  <w:num w:numId="7">
    <w:abstractNumId w:val="1"/>
  </w:num>
  <w:num w:numId="8">
    <w:abstractNumId w:val="15"/>
  </w:num>
  <w:num w:numId="9">
    <w:abstractNumId w:val="7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9"/>
  </w:num>
  <w:num w:numId="16">
    <w:abstractNumId w:val="4"/>
  </w:num>
  <w:num w:numId="17">
    <w:abstractNumId w:val="6"/>
  </w:num>
  <w:num w:numId="18">
    <w:abstractNumId w:val="8"/>
  </w:num>
  <w:num w:numId="19">
    <w:abstractNumId w:val="14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3"/>
    <w:rsid w:val="000204EA"/>
    <w:rsid w:val="00041635"/>
    <w:rsid w:val="000B2C48"/>
    <w:rsid w:val="000C3299"/>
    <w:rsid w:val="00166FB2"/>
    <w:rsid w:val="001C0539"/>
    <w:rsid w:val="001E1EFB"/>
    <w:rsid w:val="00211F38"/>
    <w:rsid w:val="00213668"/>
    <w:rsid w:val="0023583A"/>
    <w:rsid w:val="003731F1"/>
    <w:rsid w:val="00382241"/>
    <w:rsid w:val="004756F7"/>
    <w:rsid w:val="0053198C"/>
    <w:rsid w:val="005374FD"/>
    <w:rsid w:val="005E4F53"/>
    <w:rsid w:val="00605DCD"/>
    <w:rsid w:val="006069CB"/>
    <w:rsid w:val="0061320D"/>
    <w:rsid w:val="006B4BD7"/>
    <w:rsid w:val="007312D3"/>
    <w:rsid w:val="008F3441"/>
    <w:rsid w:val="009B372C"/>
    <w:rsid w:val="009C079B"/>
    <w:rsid w:val="00B07FC2"/>
    <w:rsid w:val="00B31451"/>
    <w:rsid w:val="00B5075D"/>
    <w:rsid w:val="00BA24A4"/>
    <w:rsid w:val="00C45FB6"/>
    <w:rsid w:val="00C618B7"/>
    <w:rsid w:val="00C67CE2"/>
    <w:rsid w:val="00D01051"/>
    <w:rsid w:val="00D86E1D"/>
    <w:rsid w:val="00DA6913"/>
    <w:rsid w:val="00DC5FB6"/>
    <w:rsid w:val="00DF5BCA"/>
    <w:rsid w:val="00E61D21"/>
    <w:rsid w:val="00E62D7E"/>
    <w:rsid w:val="00EE58A9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B6A3"/>
  <w15:chartTrackingRefBased/>
  <w15:docId w15:val="{AB3534C0-AA1A-4C45-9930-8457092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2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9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Molson, Karin</dc:creator>
  <cp:keywords/>
  <dc:description/>
  <cp:lastModifiedBy>Molson, Karin</cp:lastModifiedBy>
  <cp:revision>2</cp:revision>
  <cp:lastPrinted>2019-12-09T12:00:00Z</cp:lastPrinted>
  <dcterms:created xsi:type="dcterms:W3CDTF">2019-12-09T12:00:00Z</dcterms:created>
  <dcterms:modified xsi:type="dcterms:W3CDTF">2019-12-09T12:00:00Z</dcterms:modified>
</cp:coreProperties>
</file>